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30" w:rsidRPr="00812130" w:rsidRDefault="00812130" w:rsidP="0081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130">
        <w:rPr>
          <w:rFonts w:ascii="Times New Roman" w:hAnsi="Times New Roman" w:cs="Times New Roman"/>
          <w:b/>
          <w:sz w:val="24"/>
          <w:szCs w:val="28"/>
        </w:rPr>
        <w:t>ПАСПОРТ СПЕЦИАЛЬНОСТИ</w:t>
      </w:r>
      <w:r w:rsidRPr="0081213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12130" w:rsidRPr="00812130" w:rsidRDefault="002A2333" w:rsidP="0027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2333">
        <w:rPr>
          <w:rFonts w:ascii="Times New Roman" w:hAnsi="Times New Roman" w:cs="Times New Roman"/>
          <w:b/>
          <w:sz w:val="24"/>
          <w:szCs w:val="28"/>
        </w:rPr>
        <w:t xml:space="preserve">05.26.03 – пожарная и промышленная безопасность </w:t>
      </w:r>
      <w:r w:rsidR="00812130" w:rsidRPr="00812130">
        <w:rPr>
          <w:rFonts w:ascii="Times New Roman" w:hAnsi="Times New Roman" w:cs="Times New Roman"/>
          <w:b/>
          <w:sz w:val="24"/>
          <w:szCs w:val="28"/>
        </w:rPr>
        <w:t>(горение, тепломассоперенос) (технические науки)</w:t>
      </w:r>
    </w:p>
    <w:p w:rsidR="00812130" w:rsidRDefault="00812130" w:rsidP="00812130">
      <w:pPr>
        <w:pStyle w:val="a3"/>
        <w:spacing w:before="0" w:beforeAutospacing="0" w:after="0" w:afterAutospacing="0"/>
        <w:jc w:val="center"/>
        <w:rPr>
          <w:rStyle w:val="a4"/>
          <w:color w:val="1F1F1F"/>
          <w:sz w:val="21"/>
          <w:szCs w:val="21"/>
        </w:rPr>
      </w:pPr>
      <w:r w:rsidRPr="00812130">
        <w:rPr>
          <w:rStyle w:val="a4"/>
          <w:color w:val="1F1F1F"/>
          <w:sz w:val="21"/>
          <w:szCs w:val="21"/>
        </w:rPr>
        <w:t>Приказ Высшей аттестационной комиссии Республики Беларусь 31.12.2019 № 312</w:t>
      </w:r>
    </w:p>
    <w:p w:rsidR="00812130" w:rsidRPr="00812130" w:rsidRDefault="00812130" w:rsidP="00812130">
      <w:pPr>
        <w:pStyle w:val="a3"/>
        <w:spacing w:before="0" w:beforeAutospacing="0" w:after="0" w:afterAutospacing="0"/>
        <w:jc w:val="center"/>
        <w:rPr>
          <w:color w:val="1F1F1F"/>
          <w:sz w:val="21"/>
          <w:szCs w:val="21"/>
        </w:rPr>
      </w:pP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I. Отрасли науки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технические науки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II. Формула специальности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Пожарная и промышленная безопасность (горение, тепломассоперенос) – междисциплинарное научное направление, предметом исследований которого являются процессы возникновения, развития, средства и способы предупреждения и ликвидации пожаров, взрывов, промышленных аварий и инцидентов, а также их последствий (устойчивости зданий и сооружений).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III. Области исследований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1. Оценка, анализ и управление рисками пожаров, взрывов, промышленных аварий. Статистические исследования в пожарной и промышленной безопасности.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2. 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Пожаро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>- и взрывоопасные (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пожаро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- и взрывобезопасные), огнестойкие, огнетушащие, огнезащитные вещества, средства и материалы и их свойства. Прочность и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деформативность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 строительных и конструкционных материалов при высокотемпературном нагреве.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 xml:space="preserve">3. Опасные факторы пожаров и взрывов. Параметры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взрывопожароопасности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взрывопожаробезопасности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>) технологических процессов, оборудования, материалов, изделий, конструкций, помещений, объектов. Параметры промышленной безопасности производственного оборудования, объектов. Методы управления и способы поддержания параметров пожарной и промышленной безопасности технологических процессов. Характеристики взрывов, методы и средства противовзрывной защиты. Методы оценки и прогнозирования ресурса безопасной эксплуатации технических устройств, используемых на опасных производственных объектах.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4. Методы и способы предотвращения, ограничения образования горючей среды, источников зажигания, их взаимного контакта. Методы и способы предотвращения, ограничения термической деструкции веществ и материалов, строительных конструкций. Методы и способы предотвращения возникновения и развития промышленных аварий.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 xml:space="preserve">5. Процессы возникновения и развития пожаров и промышленных аварий, их моделирование. Методы оценки воздействий опасных факторов пожаров и взрывов. Распространение пожаров, взрывов и продуктов горения в помещениях, зданиях и сооружениях, открытых пространствах. Методы ограничения распространения пожаров, опасных факторов пожара и защита от них. Вентиляция и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противодымная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 защита при пожарах и промышленных авариях.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 xml:space="preserve">6. Огнестойкость,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огнесохранность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>, способы огнезащиты строительных конструкций, зданий и сооружений, оценка и прогнозирование их прочности, устойчивости при пожарах, взрывах и промышленных авариях. Прогрессирующее обрушение зданий и сооружений в результате воздействия пожаров, взрывов и промышленных аварий.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7. Технические средства обеспечения пожарной и промышленной безопасности. Методы и средства локализации и тушения пожаров, спасания людей, подачи огнетушащих средств, автоматического контроля, управления системами безопасности и жизнеобеспечения людей, моделирование указанных процессов. Методы и средства локализации и ликвидации аварий, инцидентов и их последствий.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 xml:space="preserve">8. Оценка и предотвращение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пожаровзрывоопасных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 проявлений электрического тока. Методы и средства поддержания, управления пожарной безопасностью электротехнических систем зданий и сооружений, электротехнических устройств и изделий. </w:t>
      </w:r>
      <w:proofErr w:type="spellStart"/>
      <w:r w:rsidRPr="002772B2">
        <w:rPr>
          <w:rFonts w:ascii="Times New Roman" w:hAnsi="Times New Roman" w:cs="Times New Roman"/>
          <w:sz w:val="24"/>
          <w:szCs w:val="28"/>
        </w:rPr>
        <w:t>Молниезащита</w:t>
      </w:r>
      <w:proofErr w:type="spellEnd"/>
      <w:r w:rsidRPr="002772B2">
        <w:rPr>
          <w:rFonts w:ascii="Times New Roman" w:hAnsi="Times New Roman" w:cs="Times New Roman"/>
          <w:sz w:val="24"/>
          <w:szCs w:val="28"/>
        </w:rPr>
        <w:t xml:space="preserve"> и защита от статического электричества.</w:t>
      </w:r>
    </w:p>
    <w:p w:rsid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2772B2" w:rsidRPr="00812130" w:rsidRDefault="002772B2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bookmarkStart w:id="0" w:name="_GoBack"/>
      <w:bookmarkEnd w:id="0"/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lastRenderedPageBreak/>
        <w:t>IV. Смежные специальности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05.23.01 – строительные конструкции, здания и сооружения;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05.26.01 – охрана труда (по отраслям);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05.26.02 – безопасность в чрезвычайных ситуациях (горение, тепломассоперенос);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05.26.07 – гражданская оборона.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V. Разграничения со смежными специальностями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В отличие от специальности 05.23.01 – строительные конструкции, здания и сооружения, не рассматриваются вопросы, относящиеся к разработке расчетных моделей, в том числе нелинейных, сопротивления конструктивных систем в особых расчетных ситуациях. При этом моделирование особых воздействий на строительные конструкции (пожар, взрывы, удары транспортных средств в элементы зданий и сооружений) выполняется в рамках специальности 05.26.03 – пожарная и промышленная безопасность (горение, тепломассоперенос).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В отличие от специальности 05.26.01 – охрана труда (по отраслям), не исследуются проблемы, связанные с воздействиями вредных и опасных производственных факторов на человека и защитой от них.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В отличие от специальности 05.26.02 – безопасность в чрезвычайных ситуациях (горение, тепломассоперенос), рассматриваются вопросы пожаров, взрывов и промышленных аварий локального характера.</w:t>
      </w:r>
    </w:p>
    <w:p w:rsidR="002772B2" w:rsidRP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72B2">
        <w:rPr>
          <w:rFonts w:ascii="Times New Roman" w:hAnsi="Times New Roman" w:cs="Times New Roman"/>
          <w:sz w:val="24"/>
          <w:szCs w:val="28"/>
        </w:rPr>
        <w:t>В отличие от специальности 05.26.07 – гражданская оборона, не рассматриваются пожары, взрывы и промышленные аварии военного времени.</w:t>
      </w:r>
    </w:p>
    <w:p w:rsidR="002772B2" w:rsidRDefault="002772B2" w:rsidP="0027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772B2" w:rsidSect="00812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8"/>
    <w:rsid w:val="00185344"/>
    <w:rsid w:val="002772B2"/>
    <w:rsid w:val="002A2333"/>
    <w:rsid w:val="006C3408"/>
    <w:rsid w:val="008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999"/>
  <w15:chartTrackingRefBased/>
  <w15:docId w15:val="{85EFB025-8AD5-425B-B8AD-9D2983C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C3408"/>
  </w:style>
  <w:style w:type="paragraph" w:styleId="a3">
    <w:name w:val="Normal (Web)"/>
    <w:basedOn w:val="a"/>
    <w:uiPriority w:val="99"/>
    <w:semiHidden/>
    <w:unhideWhenUsed/>
    <w:rsid w:val="006C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08"/>
    <w:rPr>
      <w:i/>
      <w:iCs/>
    </w:rPr>
  </w:style>
  <w:style w:type="character" w:styleId="a5">
    <w:name w:val="Strong"/>
    <w:basedOn w:val="a0"/>
    <w:uiPriority w:val="22"/>
    <w:qFormat/>
    <w:rsid w:val="006C3408"/>
    <w:rPr>
      <w:b/>
      <w:bCs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8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Aushev</dc:creator>
  <cp:keywords/>
  <dc:description/>
  <cp:lastModifiedBy>Aushev</cp:lastModifiedBy>
  <cp:revision>3</cp:revision>
  <dcterms:created xsi:type="dcterms:W3CDTF">2020-02-05T08:21:00Z</dcterms:created>
  <dcterms:modified xsi:type="dcterms:W3CDTF">2020-02-05T08:23:00Z</dcterms:modified>
</cp:coreProperties>
</file>